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黑体" w:hAnsi="黑体" w:eastAsia="黑体"/>
          <w:b/>
          <w:sz w:val="32"/>
        </w:rPr>
        <w:t>第2章 离散事件系统仿真 教案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项目</w:t>
            </w:r>
          </w:p>
        </w:tc>
        <w:tc>
          <w:tcPr>
            <w:tcW w:type="dxa" w:w="4873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内容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课程名称与性质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交通运输系统仿真（Transportation System Simulation）；交通运输专业本科专业必修课（理论课）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课程编号·学分·学时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0030108805；2学分；32学时；第V学期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授课对象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交通运输专业本科（23级）；先修：概率统计（A）、程序设计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授课教师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李季涛（交通工程学院交通运输系）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使用教材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李季涛编《交通运输系统仿真——使用AnyLogic》，中国铁道出版社，2025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对应课件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课件02《离散事件系统仿真》（交通运输系统仿真课程课件-2025-02，共81页）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对应大纲模块与课程目标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模块 C2（离散事件系统仿真）；支撑课程目标 O1（为 O2、O4 的电子表格与 AnyLogic 建模打逻辑基础）</w:t>
            </w:r>
          </w:p>
        </w:tc>
      </w:tr>
      <w:tr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本章学时</w:t>
            </w:r>
          </w:p>
        </w:tc>
        <w:tc>
          <w:tcPr>
            <w:tcW w:type="dxa" w:w="4873"/>
          </w:tcPr>
          <w:p>
            <w:r/>
            <w:r>
              <w:rPr>
                <w:rFonts w:ascii="宋体" w:hAnsi="宋体" w:eastAsia="宋体"/>
                <w:sz w:val="18"/>
              </w:rPr>
              <w:t>8学时（课次4–7，每课次2学时＝90分钟）；本章是闭卷考试（事件驱动手工仿真计算，占总评30分）的核心</w:t>
            </w:r>
          </w:p>
        </w:tc>
      </w:tr>
    </w:tbl>
    <w:p/>
    <w:p>
      <w:pPr>
        <w:spacing w:before="200"/>
      </w:pPr>
      <w:r>
        <w:rPr>
          <w:rFonts w:ascii="黑体" w:hAnsi="黑体" w:eastAsia="黑体"/>
          <w:b/>
          <w:sz w:val="28"/>
        </w:rPr>
        <w:t>课程教学进度安排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课次</w:t>
            </w:r>
          </w:p>
        </w:tc>
        <w:tc>
          <w:tcPr>
            <w:tcW w:type="dxa" w:w="2436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周次</w:t>
            </w:r>
          </w:p>
        </w:tc>
        <w:tc>
          <w:tcPr>
            <w:tcW w:type="dxa" w:w="2436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教学内容（对应课件页码范围）</w:t>
            </w:r>
          </w:p>
        </w:tc>
        <w:tc>
          <w:tcPr>
            <w:tcW w:type="dxa" w:w="2436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学时</w:t>
            </w:r>
          </w:p>
        </w:tc>
      </w:tr>
      <w:tr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第11周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2.1 引例：铁路车站自动售票机系统；2.1.2 研究目标；2.2 用常用分析方法解决问题（经验猜测、排队论）（第3–12页）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第12周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2.3 仿真模型的组成元素与逻辑组织；2.4 事件调度/时间推进算法（第13–40页）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第12周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2.5 基于事件调度的手工仿真：事件处理内容、仿真执行过程、结果、面向事件与面向过程（第41–67页）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2</w:t>
            </w:r>
          </w:p>
        </w:tc>
      </w:tr>
      <w:tr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第13周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2.6 仿真中的随机性：随机输入输出、重复仿真与置信区间、备选方案比较；本章小结（第68–81页）</w:t>
            </w:r>
          </w:p>
        </w:tc>
        <w:tc>
          <w:tcPr>
            <w:tcW w:type="dxa" w:w="2436"/>
          </w:tcPr>
          <w:p>
            <w:r/>
            <w:r>
              <w:rPr>
                <w:rFonts w:ascii="宋体" w:hAnsi="宋体" w:eastAsia="宋体"/>
                <w:sz w:val="18"/>
              </w:rPr>
              <w:t>2</w:t>
            </w:r>
          </w:p>
        </w:tc>
      </w:tr>
    </w:tbl>
    <w:p/>
    <w:p>
      <w:pPr>
        <w:spacing w:before="200"/>
      </w:pPr>
      <w:r>
        <w:rPr>
          <w:rFonts w:ascii="黑体" w:hAnsi="黑体" w:eastAsia="黑体"/>
          <w:b/>
          <w:sz w:val="28"/>
        </w:rPr>
        <w:t>教学目标与重点难点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教学目标</w:t>
      </w:r>
    </w:p>
    <w:p>
      <w:pPr>
        <w:pStyle w:val="ListBullet"/>
      </w:pPr>
      <w:r>
        <w:rPr>
          <w:rFonts w:ascii="宋体" w:hAnsi="宋体" w:eastAsia="宋体"/>
          <w:sz w:val="21"/>
        </w:rPr>
        <w:t>知识：能说出实体、属性、全局变量、资源、队列、活动、统计累加变量、事件、未来事件表（FEL）、仿真时钟的含义，并在自动售票机系统中逐一指认。</w:t>
      </w:r>
    </w:p>
    <w:p>
      <w:pPr>
        <w:pStyle w:val="ListBullet"/>
      </w:pPr>
      <w:r>
        <w:rPr>
          <w:rFonts w:ascii="宋体" w:hAnsi="宋体" w:eastAsia="宋体"/>
          <w:sz w:val="21"/>
        </w:rPr>
        <w:t>知识：能复述“下一事件时间推进”的六步算法，并对比固定增量推进的缺点；能说明单次仿真与重复仿真的区别。</w:t>
      </w:r>
    </w:p>
    <w:p>
      <w:pPr>
        <w:pStyle w:val="ListBullet"/>
      </w:pPr>
      <w:r>
        <w:rPr>
          <w:rFonts w:ascii="宋体" w:hAnsi="宋体" w:eastAsia="宋体"/>
          <w:sz w:val="21"/>
        </w:rPr>
        <w:t>能力：能独立写出到达、离开、终止三类事件的处理内容，并据此完成自动售票机系统（终止时刻20分钟）的手工仿真，算出平均排队等待时间、平均系统逗留时间、平均队长、设备利用率。</w:t>
      </w:r>
    </w:p>
    <w:p>
      <w:pPr>
        <w:pStyle w:val="ListBullet"/>
      </w:pPr>
      <w:r>
        <w:rPr>
          <w:rFonts w:ascii="宋体" w:hAnsi="宋体" w:eastAsia="宋体"/>
          <w:sz w:val="21"/>
        </w:rPr>
        <w:t>能力：能用 M/M/1 公式估算同一系统的指标，并解释其与手工仿真结果的差异；能由5次重复仿真结果计算样本均值、标准差和95%置信区间半长。</w:t>
      </w:r>
    </w:p>
    <w:p>
      <w:pPr>
        <w:pStyle w:val="ListBullet"/>
      </w:pPr>
      <w:r>
        <w:rPr>
          <w:rFonts w:ascii="宋体" w:hAnsi="宋体" w:eastAsia="宋体"/>
          <w:sz w:val="21"/>
        </w:rPr>
        <w:t>素养：养成逐步推进、逐项核对、可复核的演算习惯；形成“重要决策不依赖单次仿真结果”的数据意识。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教学重点</w:t>
      </w:r>
    </w:p>
    <w:p>
      <w:pPr>
        <w:pStyle w:val="ListBullet"/>
      </w:pPr>
      <w:r>
        <w:rPr>
          <w:rFonts w:ascii="宋体" w:hAnsi="宋体" w:eastAsia="宋体"/>
          <w:sz w:val="21"/>
        </w:rPr>
        <w:t>系统性能评价指标，用排队论方法计算指标（课次4）</w:t>
      </w:r>
    </w:p>
    <w:p>
      <w:pPr>
        <w:pStyle w:val="ListBullet"/>
      </w:pPr>
      <w:r>
        <w:rPr>
          <w:rFonts w:ascii="宋体" w:hAnsi="宋体" w:eastAsia="宋体"/>
          <w:sz w:val="21"/>
        </w:rPr>
        <w:t>统计变量、事件和仿真时钟；仿真的逻辑组织（课次5）</w:t>
      </w:r>
    </w:p>
    <w:p>
      <w:pPr>
        <w:pStyle w:val="ListBullet"/>
      </w:pPr>
      <w:r>
        <w:rPr>
          <w:rFonts w:ascii="宋体" w:hAnsi="宋体" w:eastAsia="宋体"/>
          <w:sz w:val="21"/>
        </w:rPr>
        <w:t>到达/离开/终止事件的处理内容，下一事件时间推进下的手工仿真（课次6）</w:t>
      </w:r>
    </w:p>
    <w:p>
      <w:pPr>
        <w:pStyle w:val="ListBullet"/>
      </w:pPr>
      <w:r>
        <w:rPr>
          <w:rFonts w:ascii="宋体" w:hAnsi="宋体" w:eastAsia="宋体"/>
          <w:sz w:val="21"/>
        </w:rPr>
        <w:t>随机输入与随机输出，置信区间的计算（课次7）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教学难点</w:t>
      </w:r>
    </w:p>
    <w:p>
      <w:pPr>
        <w:pStyle w:val="ListBullet"/>
      </w:pPr>
      <w:r>
        <w:rPr>
          <w:rFonts w:ascii="宋体" w:hAnsi="宋体" w:eastAsia="宋体"/>
          <w:sz w:val="21"/>
        </w:rPr>
        <w:t>用排队论解决问题的不足（稳态假设、分布假设、只给平均值）。突破策略：先让学生用 M/M/1 算出 19.12 分钟量级的等待时间，再展示20分钟手工仿真仅为 2.53 分钟，用反差倒逼学生追问“理论在哪里不适用”。</w:t>
      </w:r>
    </w:p>
    <w:p>
      <w:pPr>
        <w:pStyle w:val="ListBullet"/>
      </w:pPr>
      <w:r>
        <w:rPr>
          <w:rFonts w:ascii="宋体" w:hAnsi="宋体" w:eastAsia="宋体"/>
          <w:sz w:val="21"/>
        </w:rPr>
        <w:t>未来事件表的操作（插入、按时间升序、移出队首）。突破策略：用“快递分拣架”类比，先做3分钟纸牌式 FEL 插入/移出小练习，再进入完整演算。</w:t>
      </w:r>
    </w:p>
    <w:p>
      <w:pPr>
        <w:pStyle w:val="ListBullet"/>
      </w:pPr>
      <w:r>
        <w:rPr>
          <w:rFonts w:ascii="宋体" w:hAnsi="宋体" w:eastAsia="宋体"/>
          <w:sz w:val="21"/>
        </w:rPr>
        <w:t>时间推进机制（时钟跳跃、两次跳跃间系统状态不变）。突破策略：把固定增量（Δt＝1分钟）与下一事件推进放在同一数据上对照演算，让学生亲眼看到误差与同刻事件顺序问题。</w:t>
      </w:r>
    </w:p>
    <w:p>
      <w:pPr>
        <w:pStyle w:val="ListBullet"/>
      </w:pPr>
      <w:r>
        <w:rPr>
          <w:rFonts w:ascii="宋体" w:hAnsi="宋体" w:eastAsia="宋体"/>
          <w:sz w:val="21"/>
        </w:rPr>
        <w:t>为什么要重复仿真。突破策略：展示课件表2-3中第1次运行与另四次的差距，请学生回答“只做第1次会得出什么结论”。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思政目标</w:t>
      </w:r>
    </w:p>
    <w:p>
      <w:pPr>
        <w:pStyle w:val="ListBullet"/>
      </w:pPr>
      <w:r>
        <w:rPr>
          <w:rFonts w:ascii="宋体" w:hAnsi="宋体" w:eastAsia="宋体"/>
          <w:sz w:val="21"/>
        </w:rPr>
        <w:t>S01：以“先到先服务（FIFO）”的购票队列为例，讨论排队规则背后的公平与秩序意识，体会交通服务系统设计中的公共服务责任（课次4）。</w:t>
      </w:r>
    </w:p>
    <w:p>
      <w:pPr>
        <w:pStyle w:val="ListBullet"/>
      </w:pPr>
      <w:r>
        <w:rPr>
          <w:rFonts w:ascii="宋体" w:hAnsi="宋体" w:eastAsia="宋体"/>
          <w:sz w:val="21"/>
        </w:rPr>
        <w:t>S02：手工仿真要求每个事件的时钟、状态、FEL 逐行可核对，培养严谨细致、可追溯的工程习惯，联系铁路行车“一步一核对”的作业文化（课次6）。</w:t>
      </w:r>
    </w:p>
    <w:p>
      <w:pPr>
        <w:pStyle w:val="ListBullet"/>
      </w:pPr>
      <w:r>
        <w:rPr>
          <w:rFonts w:ascii="宋体" w:hAnsi="宋体" w:eastAsia="宋体"/>
          <w:sz w:val="21"/>
        </w:rPr>
        <w:t>S03：以“单次仿真可能导致错误结论”为切入点，强调实事求是，不选择性呈现对自己有利的一次结果；涉及售票窗口、列车开行等公共资源决策时须有统计证据（课次7）。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教学方式与媒体资源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主要教学方式</w:t>
      </w:r>
    </w:p>
    <w:p>
      <w:pPr>
        <w:pStyle w:val="ListBullet"/>
      </w:pPr>
      <w:r>
        <w:rPr>
          <w:rFonts w:ascii="宋体" w:hAnsi="宋体" w:eastAsia="宋体"/>
          <w:sz w:val="21"/>
        </w:rPr>
        <w:t>案例贯穿：全章围绕“铁路车站自动售票机系统”一个实例，从描述、猜测、理论计算、手工仿真到重复仿真层层递进。</w:t>
      </w:r>
    </w:p>
    <w:p>
      <w:pPr>
        <w:pStyle w:val="ListBullet"/>
      </w:pPr>
      <w:r>
        <w:rPr>
          <w:rFonts w:ascii="宋体" w:hAnsi="宋体" w:eastAsia="宋体"/>
          <w:sz w:val="21"/>
        </w:rPr>
        <w:t>讲练结合、板演接力：教师示范前3个事件，学生两人一组接力完成其余事件，边算边核对。</w:t>
      </w:r>
    </w:p>
    <w:p>
      <w:pPr>
        <w:pStyle w:val="ListBullet"/>
      </w:pPr>
      <w:r>
        <w:rPr>
          <w:rFonts w:ascii="宋体" w:hAnsi="宋体" w:eastAsia="宋体"/>
          <w:sz w:val="21"/>
        </w:rPr>
        <w:t>对照比较：固定增量 vs 下一事件；排队论 vs 手工仿真；单次 vs 重复；面向事件 vs 面向过程。</w:t>
      </w:r>
    </w:p>
    <w:p>
      <w:pPr>
        <w:pStyle w:val="ListBullet"/>
      </w:pPr>
      <w:r>
        <w:rPr>
          <w:rFonts w:ascii="宋体" w:hAnsi="宋体" w:eastAsia="宋体"/>
          <w:sz w:val="21"/>
        </w:rPr>
        <w:t>小测与同伴互评：课次6设限时变式小测，贴近闭卷题型。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使用媒体资源</w:t>
      </w:r>
    </w:p>
    <w:p>
      <w:pPr>
        <w:pStyle w:val="ListBullet"/>
      </w:pPr>
      <w:r>
        <w:rPr>
          <w:rFonts w:ascii="宋体" w:hAnsi="宋体" w:eastAsia="宋体"/>
          <w:sz w:val="21"/>
        </w:rPr>
        <w:t>课件02：表1（第6页）、研究目标与七项性能指标公式（第7–8页）、M/M/1 公式（第11页）、统计累加变量（第19页）、事件定义与 FEL（第20–23页）、算法步骤（第30页）、事件处理流程图（第43、45页）、手工仿真执行过程（第47页说明；第48页空白演算表；第49–62页逐步演算）、结果表2-2（第63–64页）、重复仿真表2-3（第72页）与置信区间公式（第73页）、方案比较表2.4（第75页）及散点图（第76–78页）。</w:t>
      </w:r>
    </w:p>
    <w:p>
      <w:pPr>
        <w:pStyle w:val="ListBullet"/>
      </w:pPr>
      <w:r>
        <w:rPr>
          <w:rFonts w:ascii="宋体" w:hAnsi="宋体" w:eastAsia="宋体"/>
          <w:sz w:val="21"/>
        </w:rPr>
        <w:t xml:space="preserve">工具：Excel（课次7核对均值、标准差与置信区间）；计算器；A3 演算纸（印有仿真执行表表头）；AnyLogic 的 </w:t>
      </w:r>
      <w:r>
        <w:rPr>
          <w:rFonts w:ascii="Consolas" w:hAnsi="Consolas" w:eastAsia="Consolas"/>
          <w:sz w:val="21"/>
        </w:rPr>
        <w:t>time()</w:t>
      </w:r>
      <w:r>
        <w:rPr>
          <w:rFonts w:ascii="宋体" w:hAnsi="宋体" w:eastAsia="宋体"/>
          <w:sz w:val="21"/>
        </w:rPr>
        <w:t xml:space="preserve"> 函数仅作预告（第23页），本章不上机。</w:t>
      </w:r>
    </w:p>
    <w:p>
      <w:pPr>
        <w:pStyle w:val="ListBullet"/>
      </w:pPr>
      <w:r>
        <w:rPr>
          <w:rFonts w:ascii="宋体" w:hAnsi="宋体" w:eastAsia="宋体"/>
          <w:sz w:val="21"/>
        </w:rPr>
        <w:t>板书：FEL 与时钟的“跳跃”示意，贯穿课次5–6。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参考书与参考资料</w:t>
      </w:r>
    </w:p>
    <w:p>
      <w:pPr>
        <w:pStyle w:val="ListBullet"/>
      </w:pPr>
      <w:r>
        <w:rPr>
          <w:rFonts w:ascii="宋体" w:hAnsi="宋体" w:eastAsia="宋体"/>
          <w:sz w:val="21"/>
        </w:rPr>
        <w:t>[1] 李季涛编. 交通运输系统仿真——使用AnyLogic. 中国铁道出版社, 2025.</w:t>
      </w:r>
    </w:p>
    <w:p>
      <w:pPr>
        <w:pStyle w:val="ListBullet"/>
      </w:pPr>
      <w:r>
        <w:rPr>
          <w:rFonts w:ascii="宋体" w:hAnsi="宋体" w:eastAsia="宋体"/>
          <w:sz w:val="21"/>
        </w:rPr>
        <w:t>[2] Jerry Banks 著, 王谦译. 离散事件系统仿真（原书第5版）. 机械工业出版社, 2019.</w:t>
      </w:r>
    </w:p>
    <w:p>
      <w:pPr>
        <w:pStyle w:val="ListBullet"/>
      </w:pPr>
      <w:r>
        <w:rPr>
          <w:rFonts w:ascii="宋体" w:hAnsi="宋体" w:eastAsia="宋体"/>
          <w:sz w:val="21"/>
        </w:rPr>
        <w:t>[3] Averill M. Law 著, 范文慧等译. 仿真建模与分析（原书第5版）. 机械工业出版社, 2017.</w:t>
      </w:r>
    </w:p>
    <w:p>
      <w:pPr>
        <w:pStyle w:val="ListBullet"/>
      </w:pPr>
      <w:r>
        <w:rPr>
          <w:rFonts w:ascii="宋体" w:hAnsi="宋体" w:eastAsia="宋体"/>
          <w:sz w:val="21"/>
        </w:rPr>
        <w:t>[4] 刘亮编. 复杂系统仿真的AnyLogic实践（第2版）. 清华大学出版社, 2023.</w:t>
      </w:r>
    </w:p>
    <w:p>
      <w:pPr>
        <w:pStyle w:val="ListBullet"/>
      </w:pPr>
      <w:r>
        <w:rPr>
          <w:rFonts w:ascii="宋体" w:hAnsi="宋体" w:eastAsia="宋体"/>
          <w:sz w:val="21"/>
        </w:rPr>
        <w:t>[5] Andrei Borshchev. The Big Book of Simulation Modeling. AnyLogic North America, 2013.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课前准备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教师准备</w:t>
      </w:r>
    </w:p>
    <w:p>
      <w:pPr>
        <w:pStyle w:val="ListBullet"/>
      </w:pPr>
      <w:r>
        <w:rPr>
          <w:rFonts w:ascii="宋体" w:hAnsi="宋体" w:eastAsia="宋体"/>
          <w:sz w:val="21"/>
        </w:rPr>
        <w:t>熟悉第48–62页的逐步演算（第48页为空白演算表，第49–62页依次为 Init 与13个事件），课前按表1及第48页下方的随机数行自行复算一遍，复算结果见课次6末的教师用演算表。</w:t>
      </w:r>
    </w:p>
    <w:p>
      <w:pPr>
        <w:pStyle w:val="ListBullet"/>
      </w:pPr>
      <w:r>
        <w:rPr>
          <w:rFonts w:ascii="宋体" w:hAnsi="宋体" w:eastAsia="宋体"/>
          <w:sz w:val="21"/>
        </w:rPr>
        <w:t>印制演算纸：表头含“事件 / 时钟 / Q(t) / B(t) / 属性栏 / FEL / WQ、N、TS、P、∫Q、∫B 累加”；准备参考答案（见课次6末的教师用演算表）。</w:t>
      </w:r>
    </w:p>
    <w:p>
      <w:pPr>
        <w:pStyle w:val="ListBullet"/>
      </w:pPr>
      <w:r>
        <w:rPr>
          <w:rFonts w:ascii="宋体" w:hAnsi="宋体" w:eastAsia="宋体"/>
          <w:sz w:val="21"/>
        </w:rPr>
        <w:t>约定同刻事件的处理规则（如按进入 FEL 的先后），在课次5说明。</w:t>
      </w:r>
    </w:p>
    <w:p>
      <w:pPr>
        <w:pStyle w:val="ListBullet"/>
      </w:pPr>
      <w:r>
        <w:rPr>
          <w:rFonts w:ascii="宋体" w:hAnsi="宋体" w:eastAsia="宋体"/>
          <w:sz w:val="21"/>
        </w:rPr>
        <w:t>备好课次6小测与课次7重复仿真数据表，并核算答案。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学生准备</w:t>
      </w:r>
    </w:p>
    <w:p>
      <w:pPr>
        <w:pStyle w:val="ListBullet"/>
      </w:pPr>
      <w:r>
        <w:rPr>
          <w:rFonts w:ascii="宋体" w:hAnsi="宋体" w:eastAsia="宋体"/>
          <w:sz w:val="21"/>
        </w:rPr>
        <w:t>预习课件02第2.1–2.2节；复习概率统计中的均值、标准差、置信区间和指数分布。</w:t>
      </w:r>
    </w:p>
    <w:p>
      <w:pPr>
        <w:pStyle w:val="ListBullet"/>
      </w:pPr>
      <w:r>
        <w:rPr>
          <w:rFonts w:ascii="宋体" w:hAnsi="宋体" w:eastAsia="宋体"/>
          <w:sz w:val="21"/>
        </w:rPr>
        <w:t>带计算器；携带第1讲的仿真研究一般过程笔记（课程设计选题用）。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教学过程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第4课次（第11周）引例与常用分析方法（第3–12页）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环节与时间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教学内容（课件页）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教师活动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学生活动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设计意图 / 学习证据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导入 7分钟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第2–4页 章结构；系统问题描述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展示本章六节结构并说明闭卷考核占30分；抛问题：“只有一台自动售票机，旅客FIFO排队，够不够用？”举手投票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举手表态并说出理由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暴露直觉，建立学习需求；证据：投票分布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理解系统 18分钟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2.1.1 第5–6页：基准时间单位（分钟）、空且闲初始状态、第20分钟终止；表1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讲清三项数值假设；让学生解释“为何终止时仍在排队的旅客算未完成”；要求验证表1中到达时间＝上一到达时间＋到达间隔（如1.73＋1.35＝3.08）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逐行验证表1；在时间轴上标出7名旅客的到达点；列出“实体、资源、队列”各是什么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读懂输入数据是后续演算的前提；证据：时间轴草图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明确目标 10分钟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2.1.2 第7–8页：研究目标（七项指标）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提问“旅客关心什么？运营方关心什么？”板书七项指标：①完成购票旅客总数（越大越好）；②平均排队等待时间 Σ WQ_i/N（只计队列中等待，不含购票时间）；③最大排队等待时间 max\WQ_i\；④平均队长 ∫_0^T Q(t)dt/T（不含正在购票者）；⑤最大队长；⑥平均与最大系统逗留时间（即流程时间，从到达到离开）；⑦设备利用率 ∫_0^T B(t)dt/T（B(t)取0或1）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小组讨论后各报1条指标，说出其对服务质量或设备投资的含义，并指出哪些指标越小越好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把“系统好不好”转成可计算指标，铺垫第6课次；证据：指标清单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经验猜测 17分钟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2.2.1 第10页：10名旅客到达间隔均值4.08分钟、服务时间均值3.46分钟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讲解“服务比到达快”的含义和极端情形（均值反过来则系统“爆炸”）；让学生先用表1已列的7名旅客自算两均值（4.99与3.35），再用第48页下方给出的10名旅客完整数据（到达间隔1.73、1.35、0.71、0.62、14.28、0.70、15.52、3.15、1.76、1.00；服务时间2.90、1.76、3.39、4.52、4.46、4.36、2.07、3.36、2.37、5.38）验证第10页的4.08与3.46（精确值4.082、3.457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计算并回答：均值不同说明什么？“猜测”可靠吗？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体会样本随机性，为课次7埋伏笔；证据：计算结果与口头回答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排队论方法 28分钟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2.2.2 第11–12页：M/M/1 的 ρ、Lq、Wq、Ws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板书 λ=1/4.082,\ μ=1/3.457,\ ρ=λ/μ；L_q=ρ^2/(1-ρ)，W_q=ρ/(μ-λ)，W_s=W_q+1/μ（第11页以时间量书写，如 ρ=3.457/4.082=0.847、W_q=3.457^2/(4.082-3.457)=19.121，与速率写法数值相同，板书时说明两种写法的对应关系）。巡视指导代入；展示第11页与第64页理论值（Lq 4.683、Wq 19.121、Ws 22.578）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独立计算（用4.082与3.457，得 ρ＝0.847、Lq≈4.68、Wq≈19.12、Ws≈22.58；若先取整为4.08与3.46，则约为4.73、19.3、22.8）；与课件值比较并解释差异（均值取整、对 ρ 极敏感）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O1 重点：用排队论计算指标；证据：计算过程。教师预告：理论值与20分钟仿真差异大，原因下节课揭晓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小结与布置 10分钟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排队论的不足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引导归纳第12页所列不足：λ 与 μ 的估计值不精确、只有到达间隔与服务时间都服从指数分布时才有公式、公式描述的是长期稳态而非20分钟、不提供系统可变性信息（另可补充规则复杂时难解析）；布置课程设计“研究背景及意义”；融入S01：问“为什么购票队列采用FIFO？插队会损害谁的利益？”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写出至少2条不足；用1-2句话回答FIFO公平性问题；记录作业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难点突破并落实S01；证据：不足清单（离场小条）</w:t>
            </w:r>
          </w:p>
        </w:tc>
      </w:tr>
    </w:tbl>
    <w:p/>
    <w:p>
      <w:pPr>
        <w:spacing w:before="200"/>
      </w:pPr>
      <w:r>
        <w:rPr>
          <w:rFonts w:ascii="黑体" w:hAnsi="黑体" w:eastAsia="黑体"/>
          <w:b/>
          <w:sz w:val="24"/>
        </w:rPr>
        <w:t>第5课次（第12周）仿真模型的组成元素与事件调度算法（第13–40页）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环节与时间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教学内容（课件页）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教师活动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学生活动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设计意图 / 学习证据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导入 5分钟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回顾第4课次结论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追问“理论算出19分钟，到底谁对？”引出需要看清系统内部如何动态运行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回答并记录问题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承上启下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静态要素 20分钟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2.3.1–2.3.6 第14–19页：实体、属性（标签）、全局变量（墙上内容）、资源与队列、活动、统计累加变量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用自动售票机逐个指认；强调属性随实体走（第16页图中每名旅客携带到达时间 AT、服务时间 ST 两个标签）、变量属于系统（墙上白板记录完成人数等）；活动在开始时就知道持续时间；第19页列出九个统计累加变量：完成购票数 P、完成排队数 N、排队时间之和 Σ WQ、最长排队时间 WQ^*、逗留时间之和 Σ TS、最长逗留时间 TS^*、队长曲线下面积 ∫ Q、最大队长 Q^*、忙闲曲线下面积 ∫ B，初值均为0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分类练习：对“旅客到达时间、队长Q(t)、售票机状态B(t)、服务时间、完成购票人数”判断各属哪一类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建立建模词汇；证据：分类表（课堂抽答）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事件、FEL、时钟 20分钟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2.3.7–2.3.10 第20–24页：三种事件（Arr、Dep、End）、FEL、仿真时钟、开始与终止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说明“旅客开始购票”不是独立事件；演示 FEL 升序规则。FEL 小练习：t＝0 处理 Arr1 后 FEL＝(Arr2,1.73)(Dep1,2.90)(End,20)；若服务时间改为1.00，Dep1 排在何处？（答：排在 Arr2 之前，FEL＝(Dep1,1.00)(Arr2,1.73)(End,20)）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在纸上完成插入、移出；回答仿真时钟“跳”到哪里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突破 FEL 操作难点；证据：纸面 FEL 列表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时间推进 15分钟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2.4.1 第26–28页：下一事件推进 vs 固定增量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先用第27页符号图说明 t_i（第 i 个旅客到达时刻）、a_i（到达间隔）、s_i（服务时间）、w_i（队列延误）、c_i（离开时刻）、e_i（任意事件）；再取表1中 t＝0 之后的前6个事件（1.73、2.90、3.08、3.79、4.41、4.66），按第28页示意图同图演示 Δt＝1 分钟：事件被归到区间终点（1.73→2，2.90→3，3.08和3.79→4，4.41和4.66→5）。提问：为何 4.41 与 4.66 要重新判断先后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对照下一事件推进填表，写出各自的检查次数与误差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理解时钟跳跃、状态不变；证据：对照表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算法与初始化 15分钟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2.4.2 第29–34页：算法原理与六步算法；初始化（FEL 含 Arr1 与 End）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第29页：FEL 中事件按时间升序，t&lt;t_1≤ t_2≤·s≤ t_n，t_1 对应下一个要发生的事件；逐步讲解第30页六步算法；示范初始化（第31页）；用第32–34页时间轴图说明三类事件的调度：到达事件生成下一到达 t_n+1=t_n+a^*，离开事件（队列非空时）生成 t_m+1=t_m+s^*，终止事件或预先指定终止时刻 t_E、或由模型在某特定事件出现时确定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默写六步算法，口述“为什么 Dep 事件可能再生成 Dep 事件”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为课次6演算做铺垫；证据：默写稿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逻辑组织 10分钟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2.4.3 第35–40页：主程序、初始化、时间推进、事件处理、库模块、报告生成器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用循环图讲解六模块；把六步算法对应到各模块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连线：模块—功能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理解仿真软件后台；证据：连线题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小结 5分钟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概念图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展示概念图，强调“事件在某一时刻瞬间发生，相继事件间状态不变”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完成3题抢答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检测记忆；证据：抢答正确率</w:t>
            </w:r>
          </w:p>
        </w:tc>
      </w:tr>
    </w:tbl>
    <w:p/>
    <w:p>
      <w:pPr>
        <w:spacing w:before="200"/>
      </w:pPr>
      <w:r>
        <w:rPr>
          <w:rFonts w:ascii="黑体" w:hAnsi="黑体" w:eastAsia="黑体"/>
          <w:b/>
          <w:sz w:val="24"/>
        </w:rPr>
        <w:t>第6课次（第12周）基于事件调度的手工仿真（第41–67页）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环节与时间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教学内容（课件页）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教师活动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学生活动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设计意图 / 学习证据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导入回顾 5分钟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第30页六步算法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抽查1名学生复述六步，宣布今日目标：独立完成20分钟手工仿真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复述并聆听要求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激活旧知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事件处理内容 12分钟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2.5.1 第42–46页：到达/离开/终止事件的处理内容与流程图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逐条讲三类事件处理（对照第43、45页流程图：到达事件为“更新时钟→生成 a^* 并安排 t+a^* 的下一到达→更新统计量→判断 B(t)”，离开事件为“更新时钟→更新统计量→判断 Q(t)&gt;0”），重点辨析“忙→队长加1、闲→立即服务并排离开事件”；离开事件“队列不空→取队首并安排新离开；队列空→置闲、不安排事件”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凭记忆写出到达事件的6条处理内容，对照第42页自评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突破事件处理难点；证据：自写处理清单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演算表设计 5分钟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2.5.2 第47–48页：事件符号 Arr/Dep/End/Init；变量 Q(t)、B(t)；属性栏；统计变量；空白演算表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发放演算纸（对应第48页空表），说明各栏：左上为系统图示（旅客编号），其后为时钟、事件类型、B(t)、Q(t)，FEL 栏每条记录写成 [旅客号, 发生时刻, 事件类型]；属性栏右端为正在服务者的到达时间，左端为队列中旅客的到达时间（新到者在左，如“4.41,3.79,3.08”）；统计量栏为 P、N、ΣWQ、WQ*、ΣTS、TS*、∫Q、Q*、∫B；表下方为 B(t)、Q(t) 阶梯曲线及到达间隔、服务时间两行随机数（用过的数据划掉）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在演算纸上标出各栏含义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统一格式，减少闭卷时的表格混乱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演算示范与接力 30分钟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2.5.2 第49–62页：Init 起至 t＝20 的13个事件的逐步演算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板演 Init、t＝0 Arr、t＝1.73 Arr 三步（教师用表见下）；之后两人一组接力：每人轮流算一个事件，另一人核对。巡视抽检 t＝4.66、t＝12.57、t＝19.39 三个关键步；融入S02，强调“每行可核对、错一步全盘错”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持表1及第48页随机数行完成余下11步（t＝2.90 至 End）；每步填写时钟、Q、B、属性栏、FEL、累加量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O1 核心；证据：每组完整演算表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结果计算与对比 12分钟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2.5.3 第63–64页：指标、表2-2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带学生由累加量算指标：W_Q/N=15.17/6，T_S/P=32.20/5，∫ Q/T=15.78/20，∫ B/T=18.34/20（依次得2.53、6.44、0.79、0.92）。对照表2-2补充三项最大值：最大排队等待8.16、最大系统逗留12.62、最大队长3。追问N为何是6而P为5，并与排队论值对比（19.121、22.578、4.683）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自行算出四项指标并核对；回答差异成因（20分钟短、空且闲起步、仅一个样本）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解释结果并与理论比较（大纲O1要求）；证据：指标计算与简答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面向事件与面向过程 8分钟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2.5.4 第65–67页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对比“以事件为中心”与“想象自己是旅客”的过程描述；说明 AnyLogic 属于面向过程建模、后台仍按事件执行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把旅客生命周期9步改写成 AnyLogic 流程模块顺序（Source→Queue→Delay→Sink 仅作预告）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联系后续软件章节；证据：流程图草稿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限时小测与小结 18分钟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变式题：终止时刻改为10分钟，其余数据同表1（练习数据）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发放小测（10分钟独立完成），公布答案（教师用：完成3人；W_Q/N=7.01/4；T_S/P=10.80/3；∫ Q/T=12.60/10；利用率1.00；最大队长3）；布置课后习题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独立演算并互评；记下错因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模拟闭卷；证据：小测卷</w:t>
            </w:r>
          </w:p>
        </w:tc>
      </w:tr>
    </w:tbl>
    <w:p/>
    <w:p>
      <w:pPr>
        <w:ind w:firstLine="420"/>
      </w:pPr>
      <w:r>
        <w:rPr>
          <w:rFonts w:ascii="宋体" w:hAnsi="宋体" w:eastAsia="宋体"/>
          <w:sz w:val="21"/>
        </w:rPr>
        <w:t>教师用参考演算表（数据取课件表1及第48页的到达间隔、服务时间，终止时刻20分钟；与第49–62页逐步演算一致；FEL 括号内为发生时刻）：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92"/>
        <w:gridCol w:w="1392"/>
        <w:gridCol w:w="1392"/>
        <w:gridCol w:w="1392"/>
        <w:gridCol w:w="1392"/>
        <w:gridCol w:w="1392"/>
        <w:gridCol w:w="1392"/>
      </w:tblGrid>
      <w:tr>
        <w:tc>
          <w:tcPr>
            <w:tcW w:type="dxa" w:w="1392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序号</w:t>
            </w:r>
          </w:p>
        </w:tc>
        <w:tc>
          <w:tcPr>
            <w:tcW w:type="dxa" w:w="1392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时钟</w:t>
            </w:r>
          </w:p>
        </w:tc>
        <w:tc>
          <w:tcPr>
            <w:tcW w:type="dxa" w:w="1392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事件</w:t>
            </w:r>
          </w:p>
        </w:tc>
        <w:tc>
          <w:tcPr>
            <w:tcW w:type="dxa" w:w="1392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Q</w:t>
            </w:r>
          </w:p>
        </w:tc>
        <w:tc>
          <w:tcPr>
            <w:tcW w:type="dxa" w:w="1392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B</w:t>
            </w:r>
          </w:p>
        </w:tc>
        <w:tc>
          <w:tcPr>
            <w:tcW w:type="dxa" w:w="1392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事件处理要点</w:t>
            </w:r>
          </w:p>
        </w:tc>
        <w:tc>
          <w:tcPr>
            <w:tcW w:type="dxa" w:w="1392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FEL（升序）</w:t>
            </w:r>
          </w:p>
        </w:tc>
      </w:tr>
      <w:tr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Init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初始化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Arr1(0.00)；End(20.00)</w:t>
            </w:r>
          </w:p>
        </w:tc>
      </w:tr>
      <w:tr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0.00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Arr1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排 Arr2；售票机空闲，排队时间0，排 Dep1＝2.90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Arr2(1.73)；Dep1(2.90)；End</w:t>
            </w:r>
          </w:p>
        </w:tc>
      </w:tr>
      <w:tr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1.73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Arr2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排 Arr3；忙，入队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Dep1(2.90)；Arr3(3.08)；End</w:t>
            </w:r>
          </w:p>
        </w:tc>
      </w:tr>
      <w:tr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2.90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Dep1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完成1人，逗留2.90；队首2开始，排队1.17，排 Dep2＝4.66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Arr3(3.08)；Dep2(4.66)；End</w:t>
            </w:r>
          </w:p>
        </w:tc>
      </w:tr>
      <w:tr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3.08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Arr3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排 Arr4；入队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Arr4(3.79)；Dep2；End</w:t>
            </w:r>
          </w:p>
        </w:tc>
      </w:tr>
      <w:tr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3.79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Arr4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排 Arr5；入队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Arr5(4.41)；Dep2；End</w:t>
            </w:r>
          </w:p>
        </w:tc>
      </w:tr>
      <w:tr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4.41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Arr5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排 Arr6＝18.69；入队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Dep2(4.66)；Arr6(18.69)；End</w:t>
            </w:r>
          </w:p>
        </w:tc>
      </w:tr>
      <w:tr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4.66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Dep2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完成2人，逗留2.93；3开始，排队1.58，排 Dep3＝8.05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Dep3(8.05)；Arr6；End</w:t>
            </w:r>
          </w:p>
        </w:tc>
      </w:tr>
      <w:tr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8.05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Dep3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完成3人，逗留4.97；4开始，排队4.26，排 Dep4＝12.57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Dep4(12.57)；Arr6；End</w:t>
            </w:r>
          </w:p>
        </w:tc>
      </w:tr>
      <w:tr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12.57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Dep4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完成4人，逗留8.78；5开始，排队8.16，排 Dep5＝17.03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Dep5(17.03)；Arr6；End</w:t>
            </w:r>
          </w:p>
        </w:tc>
      </w:tr>
      <w:tr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17.03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Dep5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完成5人，逗留12.62；队列空，置闲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Arr6(18.69)；End</w:t>
            </w:r>
          </w:p>
        </w:tc>
      </w:tr>
      <w:tr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18.69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Arr6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排 Arr7＝19.39；空闲，排队0，排 Dep6＝23.05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Arr7(19.39)；End(20.00)；Dep6(23.05)</w:t>
            </w:r>
          </w:p>
        </w:tc>
      </w:tr>
      <w:tr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19.39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Arr7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排 Arr8＝34.91；入队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End(20.00)；Dep6；Arr8</w:t>
            </w:r>
          </w:p>
        </w:tc>
      </w:tr>
      <w:tr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13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20.00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End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更新累加量，输出报告</w:t>
            </w:r>
          </w:p>
        </w:tc>
        <w:tc>
          <w:tcPr>
            <w:tcW w:type="dxa" w:w="1392"/>
          </w:tcPr>
          <w:p>
            <w:r/>
            <w:r>
              <w:rPr>
                <w:rFonts w:ascii="宋体" w:hAnsi="宋体" w:eastAsia="宋体"/>
                <w:sz w:val="18"/>
              </w:rPr>
              <w:t>—</w:t>
            </w:r>
          </w:p>
        </w:tc>
      </w:tr>
    </w:tbl>
    <w:p/>
    <w:p>
      <w:pPr>
        <w:ind w:firstLine="420"/>
      </w:pPr>
      <w:r>
        <w:rPr>
          <w:rFonts w:ascii="宋体" w:hAnsi="宋体" w:eastAsia="宋体"/>
          <w:sz w:val="21"/>
        </w:rPr>
        <w:t>教师用属性栏与统计累加量对照表（与第49–62页逐页一致；属性栏写作“队列｜服务中”，“-”表示空）：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</w:tblGrid>
      <w:tr>
        <w:tc>
          <w:tcPr>
            <w:tcW w:type="dxa" w:w="812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序号</w:t>
            </w:r>
          </w:p>
        </w:tc>
        <w:tc>
          <w:tcPr>
            <w:tcW w:type="dxa" w:w="812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时钟</w:t>
            </w:r>
          </w:p>
        </w:tc>
        <w:tc>
          <w:tcPr>
            <w:tcW w:type="dxa" w:w="812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属性栏</w:t>
            </w:r>
          </w:p>
        </w:tc>
        <w:tc>
          <w:tcPr>
            <w:tcW w:type="dxa" w:w="812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P</w:t>
            </w:r>
          </w:p>
        </w:tc>
        <w:tc>
          <w:tcPr>
            <w:tcW w:type="dxa" w:w="812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N</w:t>
            </w:r>
          </w:p>
        </w:tc>
        <w:tc>
          <w:tcPr>
            <w:tcW w:type="dxa" w:w="812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ΣWQ</w:t>
            </w:r>
          </w:p>
        </w:tc>
        <w:tc>
          <w:tcPr>
            <w:tcW w:type="dxa" w:w="812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WQ*</w:t>
            </w:r>
          </w:p>
        </w:tc>
        <w:tc>
          <w:tcPr>
            <w:tcW w:type="dxa" w:w="812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ΣTS</w:t>
            </w:r>
          </w:p>
        </w:tc>
        <w:tc>
          <w:tcPr>
            <w:tcW w:type="dxa" w:w="812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TS*</w:t>
            </w:r>
          </w:p>
        </w:tc>
        <w:tc>
          <w:tcPr>
            <w:tcW w:type="dxa" w:w="812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∫Q</w:t>
            </w:r>
          </w:p>
        </w:tc>
        <w:tc>
          <w:tcPr>
            <w:tcW w:type="dxa" w:w="812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Q*</w:t>
            </w:r>
          </w:p>
        </w:tc>
        <w:tc>
          <w:tcPr>
            <w:tcW w:type="dxa" w:w="812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∫B</w:t>
            </w:r>
          </w:p>
        </w:tc>
      </w:tr>
      <w:tr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-｜-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0.00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0.00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0.00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0.00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0.00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0.00</w:t>
            </w:r>
          </w:p>
        </w:tc>
      </w:tr>
      <w:tr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0.00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-｜0.00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0.00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0.00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0.00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0.00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0.00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0.00</w:t>
            </w:r>
          </w:p>
        </w:tc>
      </w:tr>
      <w:tr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1.73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1.73｜0.00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0.00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0.00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0.00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0.00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0.00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1.73</w:t>
            </w:r>
          </w:p>
        </w:tc>
      </w:tr>
      <w:tr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2.90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-｜1.73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1.17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1.17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2.90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2.90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1.17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2.90</w:t>
            </w:r>
          </w:p>
        </w:tc>
      </w:tr>
      <w:tr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3.08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3.08｜1.73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1.17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1.17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2.90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2.90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1.17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3.08</w:t>
            </w:r>
          </w:p>
        </w:tc>
      </w:tr>
      <w:tr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3.79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3.79,3.08｜1.73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1.17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1.17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2.90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2.90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1.88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3.79</w:t>
            </w:r>
          </w:p>
        </w:tc>
      </w:tr>
      <w:tr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4.41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4.41,3.79,3.08｜1.73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1.17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1.17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2.90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2.90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3.12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4.41</w:t>
            </w:r>
          </w:p>
        </w:tc>
      </w:tr>
      <w:tr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4.66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4.41,3.79｜3.08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2.75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1.58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5.83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2.93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3.87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4.66</w:t>
            </w:r>
          </w:p>
        </w:tc>
      </w:tr>
      <w:tr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8.05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4.41｜3.79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7.01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4.26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10.80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4.97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10.65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8.05</w:t>
            </w:r>
          </w:p>
        </w:tc>
      </w:tr>
      <w:tr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12.57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-｜4.41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15.17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8.16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19.58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8.78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15.17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12.57</w:t>
            </w:r>
          </w:p>
        </w:tc>
      </w:tr>
      <w:tr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17.03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-｜-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15.17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8.16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32.20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12.62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15.17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17.03</w:t>
            </w:r>
          </w:p>
        </w:tc>
      </w:tr>
      <w:tr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18.69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-｜18.69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15.17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8.16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32.20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12.62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15.17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17.03</w:t>
            </w:r>
          </w:p>
        </w:tc>
      </w:tr>
      <w:tr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19.39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19.39｜18.69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15.17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8.16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32.20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12.62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15.17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17.73</w:t>
            </w:r>
          </w:p>
        </w:tc>
      </w:tr>
      <w:tr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13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20.00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19.39｜18.69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15.17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8.16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32.20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12.62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15.78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812"/>
          </w:tcPr>
          <w:p>
            <w:r/>
            <w:r>
              <w:rPr>
                <w:rFonts w:ascii="宋体" w:hAnsi="宋体" w:eastAsia="宋体"/>
                <w:sz w:val="18"/>
              </w:rPr>
              <w:t>18.34</w:t>
            </w:r>
          </w:p>
        </w:tc>
      </w:tr>
    </w:tbl>
    <w:p/>
    <w:p>
      <w:pPr>
        <w:ind w:firstLine="420"/>
      </w:pPr>
      <w:r>
        <w:rPr>
          <w:rFonts w:ascii="宋体" w:hAnsi="宋体" w:eastAsia="宋体"/>
          <w:sz w:val="21"/>
        </w:rPr>
        <w:t>累加结果：W_Q=15.17,\ N=6,\ T_S=32.20,\ P=5,\ ∫ Q dt=15.78,\ ∫ B dt=18.34。课后习题的参考结果（系统中旅客数 L(t)=Q(t)+B(t)）：∫ L dt=34.12，平均值 34.12/20≈1.71，最大值4（出现在4.41–4.66分钟），平均队长为0.79，二者之差约等于平均在服务人数（利用率0.92）。</w:t>
      </w:r>
    </w:p>
    <w:p>
      <w:pPr>
        <w:spacing w:before="200"/>
      </w:pPr>
      <w:r>
        <w:rPr>
          <w:rFonts w:ascii="黑体" w:hAnsi="黑体" w:eastAsia="黑体"/>
          <w:b/>
          <w:sz w:val="24"/>
        </w:rPr>
        <w:t>第7课次（第13周）仿真中的随机性（第68–81页）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环节与时间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教学内容（课件页）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教师活动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学生活动</w:t>
            </w:r>
          </w:p>
        </w:tc>
        <w:tc>
          <w:tcPr>
            <w:tcW w:type="dxa" w:w="1949"/>
          </w:tcPr>
          <w:p>
            <w:r>
              <w:rPr>
                <w:b/>
              </w:rPr>
            </w:r>
            <w:r>
              <w:rPr>
                <w:rFonts w:ascii="宋体" w:hAnsi="宋体" w:eastAsia="宋体"/>
                <w:b/>
                <w:sz w:val="18"/>
              </w:rPr>
              <w:t>设计意图 / 学习证据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导入与作业反馈 8分钟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课后习题（第80页）；课次6小测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请2名学生报告 L(t) 的平均值与最大值及与平均队长的关系；讲评小测典型错误（漏算终止时仍在排队者的 ∫ Q）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对照参考结果自查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巩固手工仿真；证据：作业正确率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随机输入与输出 15分钟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2.6.1 第69–70页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提问：“第6课次的结果代表‘典型的一天’吗？”讲解样本量为1的含义，说明表1数据来自指数分布（均值5）和三角分布（1,3,6）（第71页）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讨论：换一天旅客数据，哪些指标会变？如何得到“典型”结果？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理解随机输入导致随机输出；证据：讨论发言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重复仿真与置信区间 25分钟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2.6.2 第71–73页：5次重复；表2-3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讲解重复仿真（同参数、不同随机数）；第73页公式 bar x± t_n-1,1-α/2 s/sqrt n（n=5，α=0.05，t_4,0.975=2.776；样本均值描述稳定估计，样本标准差描述各次运行之间的差异）；示范完成购票人数：均值3.80，s=1.64，半长2.04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用 Excel 或计算器算“平均排队等待时间”（2.53、1.19、1.03、1.62、0.00）：应得均值1.27、s=0.92、半长1.14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掌握置信区间计算；证据：计算结果与表2-3一致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方案比较 25分钟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2.6.3 第74–79页：到达率加倍（间隔5→2.5分钟）；表2.4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展示表2.4与第76–78页散点图（方块＝原方案、圆＝到达间隔减半后的方案，红色实心＝第1次运行）；提问“只用第1次运行结果会怎样？”（第1次：完成购票5人对6人，看似增加；五次均值为3.80对5.00，区间明显重叠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算两方案“完成购票旅客”的均值与区间（3.80±2.04；5.00±1.24），判断是否能得出显著结论；对“平均排队等待时间”两组区间作同样比较（应得1.27±1.14 与 3.75±2.60，区间有重叠，需规范统计分析才能下结论）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理解单次结果危险、需规范统计分析；证据：区间比较表、结论陈述</w:t>
            </w:r>
          </w:p>
        </w:tc>
      </w:tr>
      <w:tr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本章小结与考点梳理 17分钟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第80–81页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以“实例—分析—组成—算法—手工仿真—随机性”串联；融入S03：强调不得只挑一次有利结果；说明闭卷考核：手工仿真计算、解释结果、与理论比较；布置课程设计“研究目标确定”与作业2预告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用思维导图复盘；完成5分钟模拟闭卷题（改变一个服务时间重算 FEL 变化）</w:t>
            </w:r>
          </w:p>
        </w:tc>
        <w:tc>
          <w:tcPr>
            <w:tcW w:type="dxa" w:w="1949"/>
          </w:tcPr>
          <w:p>
            <w:r/>
            <w:r>
              <w:rPr>
                <w:rFonts w:ascii="宋体" w:hAnsi="宋体" w:eastAsia="宋体"/>
                <w:sz w:val="18"/>
              </w:rPr>
              <w:t>形成知识网络；证据：思维导图、模拟题</w:t>
            </w:r>
          </w:p>
        </w:tc>
      </w:tr>
    </w:tbl>
    <w:p/>
    <w:p>
      <w:pPr>
        <w:spacing w:before="200"/>
      </w:pPr>
      <w:r>
        <w:rPr>
          <w:rFonts w:ascii="黑体" w:hAnsi="黑体" w:eastAsia="黑体"/>
          <w:b/>
          <w:sz w:val="28"/>
        </w:rPr>
        <w:t>课堂练习与课后作业</w:t>
      </w:r>
    </w:p>
    <w:p>
      <w:pPr>
        <w:pStyle w:val="ListBullet"/>
      </w:pPr>
      <w:r>
        <w:rPr>
          <w:rFonts w:ascii="宋体" w:hAnsi="宋体" w:eastAsia="宋体"/>
          <w:sz w:val="21"/>
        </w:rPr>
        <w:t>课堂练习：课次5分类题与 FEL 小练习；课次6完整20分钟手工仿真与10分钟变式小测；课次7置信区间计算与方案比较。</w:t>
      </w:r>
    </w:p>
    <w:p>
      <w:pPr>
        <w:pStyle w:val="ListBullet"/>
      </w:pPr>
      <w:r>
        <w:rPr>
          <w:rFonts w:ascii="宋体" w:hAnsi="宋体" w:eastAsia="宋体"/>
          <w:sz w:val="21"/>
        </w:rPr>
        <w:t>课后习题（课件第80页）：在手工仿真中增加统计量“系统中旅客数”（含队列中和正在购票者），重新仿真，求其对时间的平均值和最大值，并与平均队长对比分析。</w:t>
      </w:r>
    </w:p>
    <w:p>
      <w:pPr>
        <w:pStyle w:val="ListBullet"/>
      </w:pPr>
      <w:r>
        <w:rPr>
          <w:rFonts w:ascii="宋体" w:hAnsi="宋体" w:eastAsia="宋体"/>
          <w:sz w:val="21"/>
        </w:rPr>
        <w:t>补充练习（练习数据，教师自拟）：到达间隔2.0、1.5、4.0、3.0、5.0分钟，服务时间3.0、2.5、1.0、2.0、2.5分钟，终止时刻12分钟，空且闲起步。参考结果：完成4人；W_Q/N=3.0/5=0.60；T_S/P=11.5/4≈2.88；平均队长0.25；利用率0.83；最大队长1。</w:t>
      </w:r>
    </w:p>
    <w:p>
      <w:pPr>
        <w:pStyle w:val="ListBullet"/>
      </w:pPr>
      <w:r>
        <w:rPr>
          <w:rFonts w:ascii="宋体" w:hAnsi="宋体" w:eastAsia="宋体"/>
          <w:sz w:val="21"/>
        </w:rPr>
        <w:t>与大纲作业衔接：本章是作业2（电子表格仿真）的原理基础，课次6的“事件—状态—累加量”逻辑将在课次9–10转为 Excel 表格；课程设计在课次4提交“研究背景及意义”，课次6–7确定研究目标。作业1（WSC论文）在课次8展示，本章不单独布置。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教学评价</w:t>
      </w:r>
    </w:p>
    <w:p>
      <w:pPr>
        <w:pStyle w:val="ListBullet"/>
      </w:pPr>
      <w:r>
        <w:rPr>
          <w:rFonts w:ascii="宋体" w:hAnsi="宋体" w:eastAsia="宋体"/>
          <w:sz w:val="21"/>
        </w:rPr>
        <w:t>O1（本章主要支撑）：课次6演算表和小测检验手工仿真能力；课次4 的排队论计算、课次6的结果对比、课次7的重复仿真分析检验“解释结果并与理论比较”的能力；终结性评价为闭卷考试。</w:t>
      </w:r>
    </w:p>
    <w:p>
      <w:pPr>
        <w:pStyle w:val="ListBullet"/>
      </w:pPr>
      <w:r>
        <w:rPr>
          <w:rFonts w:ascii="宋体" w:hAnsi="宋体" w:eastAsia="宋体"/>
          <w:sz w:val="21"/>
        </w:rPr>
        <w:t>O2：课次6演算表设计与课次7置信区间计算为电子表格仿真做准备，不单独打分。</w:t>
      </w:r>
    </w:p>
    <w:p>
      <w:pPr>
        <w:pStyle w:val="ListBullet"/>
      </w:pPr>
      <w:r>
        <w:rPr>
          <w:rFonts w:ascii="宋体" w:hAnsi="宋体" w:eastAsia="宋体"/>
          <w:sz w:val="21"/>
        </w:rPr>
        <w:t>O4：对面向事件/面向过程的辨析，为 AnyLogic 过程建模打基础，仅作过程性观察。</w:t>
      </w:r>
    </w:p>
    <w:p>
      <w:pPr>
        <w:pStyle w:val="ListBullet"/>
      </w:pPr>
      <w:r>
        <w:rPr>
          <w:rFonts w:ascii="宋体" w:hAnsi="宋体" w:eastAsia="宋体"/>
          <w:sz w:val="21"/>
        </w:rPr>
        <w:t>形成性证据：时间轴草图、FEL 纸面练习、完整演算表、小测卷、置信区间计算；评价标准为事件顺序、状态更新、累加量、指标计算和结果解释五项是否全部正确；错误较多者在课后答疑中重做一次。</w:t>
      </w:r>
    </w:p>
    <w:p>
      <w:pPr>
        <w:pStyle w:val="ListBullet"/>
      </w:pPr>
      <w:r>
        <w:rPr>
          <w:rFonts w:ascii="宋体" w:hAnsi="宋体" w:eastAsia="宋体"/>
          <w:sz w:val="21"/>
        </w:rPr>
        <w:t>课堂表现（占5分）：记录课堂提问、板演接力、讨论发言。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板书设计</w:t>
      </w:r>
    </w:p>
    <w:p>
      <w:r>
        <w:rPr>
          <w:rFonts w:ascii="Menlo" w:hAnsi="Menlo" w:eastAsia="Menlo"/>
          <w:sz w:val="18"/>
        </w:rPr>
        <w:t>第2章 离散事件系统仿真</w:t>
      </w:r>
      <w:r>
        <w:br/>
      </w:r>
      <w:r>
        <w:rPr>
          <w:rFonts w:ascii="Menlo" w:hAnsi="Menlo" w:eastAsia="Menlo"/>
          <w:sz w:val="18"/>
        </w:rPr>
        <w:t>2.1 引例：自动售票机（FIFO，T=20，空且闲）</w:t>
      </w:r>
      <w:r>
        <w:br/>
      </w:r>
      <w:r>
        <w:rPr>
          <w:rFonts w:ascii="Menlo" w:hAnsi="Menlo" w:eastAsia="Menlo"/>
          <w:sz w:val="18"/>
        </w:rPr>
        <w:t>2.2 经验猜测 → 排队论 M/M/1（稳态、指数）</w:t>
      </w:r>
      <w:r>
        <w:br/>
      </w:r>
      <w:r>
        <w:rPr>
          <w:rFonts w:ascii="Menlo" w:hAnsi="Menlo" w:eastAsia="Menlo"/>
          <w:sz w:val="18"/>
        </w:rPr>
        <w:t>2.3 要素：实体|属性(标签)|变量(墙)|资源|队列|活动|事件|FEL|时钟</w:t>
      </w:r>
      <w:r>
        <w:br/>
      </w:r>
      <w:r>
        <w:rPr>
          <w:rFonts w:ascii="Menlo" w:hAnsi="Menlo" w:eastAsia="Menlo"/>
          <w:sz w:val="18"/>
        </w:rPr>
        <w:t>2.4 六步：移出 → 推进时钟 → 执行 → 新事件入FEL → 累加 → 判终止</w:t>
      </w:r>
      <w:r>
        <w:br/>
      </w:r>
      <w:r>
        <w:rPr>
          <w:rFonts w:ascii="Menlo" w:hAnsi="Menlo" w:eastAsia="Menlo"/>
          <w:sz w:val="18"/>
        </w:rPr>
        <w:t xml:space="preserve">   时钟:  0 ──► 1.73 ──► 2.90 ──► 3.08 ...（跳跃）</w:t>
      </w:r>
      <w:r>
        <w:br/>
      </w:r>
      <w:r>
        <w:rPr>
          <w:rFonts w:ascii="Menlo" w:hAnsi="Menlo" w:eastAsia="Menlo"/>
          <w:sz w:val="18"/>
        </w:rPr>
        <w:t xml:space="preserve">   FEL : (Arr2 1.73)(Dep1 2.90)(End 20)</w:t>
      </w:r>
      <w:r>
        <w:br/>
      </w:r>
      <w:r>
        <w:rPr>
          <w:rFonts w:ascii="Menlo" w:hAnsi="Menlo" w:eastAsia="Menlo"/>
          <w:sz w:val="18"/>
        </w:rPr>
        <w:t>2.5 事件处理：Arr（闲→服务+排Dep；忙→入队）</w:t>
      </w:r>
      <w:r>
        <w:br/>
      </w:r>
      <w:r>
        <w:rPr>
          <w:rFonts w:ascii="Menlo" w:hAnsi="Menlo" w:eastAsia="Menlo"/>
          <w:sz w:val="18"/>
        </w:rPr>
        <w:t xml:space="preserve">              Dep（队非空→取队首+排Dep；空→置闲）</w:t>
      </w:r>
      <w:r>
        <w:br/>
      </w:r>
      <w:r>
        <w:rPr>
          <w:rFonts w:ascii="Menlo" w:hAnsi="Menlo" w:eastAsia="Menlo"/>
          <w:sz w:val="18"/>
        </w:rPr>
        <w:t xml:space="preserve">   指标：WQ/N  TS/P  ∫Q/T  ∫B/T</w:t>
      </w:r>
      <w:r>
        <w:br/>
      </w:r>
      <w:r>
        <w:rPr>
          <w:rFonts w:ascii="Menlo" w:hAnsi="Menlo" w:eastAsia="Menlo"/>
          <w:sz w:val="18"/>
        </w:rPr>
        <w:t>2.6 单次≠典型 → 重复仿真 → x̄ ± t·s/√n</w:t>
      </w:r>
    </w:p>
    <w:p>
      <w:pPr>
        <w:spacing w:before="200"/>
      </w:pPr>
      <w:r>
        <w:rPr>
          <w:rFonts w:ascii="黑体" w:hAnsi="黑体" w:eastAsia="黑体"/>
          <w:b/>
          <w:sz w:val="28"/>
        </w:rPr>
        <w:t>教学反思（课后填写）</w:t>
      </w:r>
    </w:p>
    <w:p>
      <w:pPr>
        <w:pStyle w:val="ListBullet"/>
      </w:pPr>
      <w:r>
        <w:rPr>
          <w:rFonts w:ascii="宋体" w:hAnsi="宋体" w:eastAsia="宋体"/>
          <w:sz w:val="21"/>
        </w:rPr>
        <w:t>学生在哪一个事件（到达/离开）的处理上出错最多？是“忙/闲判断”还是“FEL 排序”？应怎样调整演算纸或示范步骤？</w:t>
      </w:r>
    </w:p>
    <w:p>
      <w:pPr>
        <w:pStyle w:val="ListBullet"/>
      </w:pPr>
      <w:r>
        <w:rPr>
          <w:rFonts w:ascii="宋体" w:hAnsi="宋体" w:eastAsia="宋体"/>
          <w:sz w:val="21"/>
        </w:rPr>
        <w:t>排队论值与20分钟手工仿真值的差异，学生能否用稳态假设、初始条件、样本量三方面解释？</w:t>
      </w:r>
    </w:p>
    <w:p>
      <w:pPr>
        <w:pStyle w:val="ListBullet"/>
      </w:pPr>
      <w:r>
        <w:rPr>
          <w:rFonts w:ascii="宋体" w:hAnsi="宋体" w:eastAsia="宋体"/>
          <w:sz w:val="21"/>
        </w:rPr>
        <w:t>学生是否理解“为什么要重复仿真”？课次7的置信区间计算与方案比较环节时间是否足够，需要补哪些练习？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